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709" w:rsidRDefault="00323C56" w:rsidP="00032709">
      <w:pPr>
        <w:pStyle w:val="a3"/>
        <w:rPr>
          <w:sz w:val="28"/>
        </w:rPr>
      </w:pPr>
      <w:r>
        <w:rPr>
          <w:noProof/>
          <w:snapToGrid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.35pt;margin-top:-6.75pt;width:51.6pt;height:43.35pt;z-index:251660288">
            <v:imagedata r:id="rId5" o:title=""/>
          </v:shape>
          <o:OLEObject Type="Embed" ProgID="CorelDraw.Graphic.7" ShapeID="_x0000_s1026" DrawAspect="Content" ObjectID="_1421901144" r:id="rId6"/>
        </w:pict>
      </w:r>
    </w:p>
    <w:p w:rsidR="00032709" w:rsidRDefault="00032709" w:rsidP="00032709">
      <w:pPr>
        <w:pStyle w:val="a5"/>
        <w:ind w:left="2880" w:firstLine="720"/>
        <w:rPr>
          <w:b/>
          <w:sz w:val="28"/>
        </w:rPr>
      </w:pPr>
      <w:r w:rsidRPr="00F174CF">
        <w:rPr>
          <w:b/>
          <w:sz w:val="28"/>
        </w:rPr>
        <w:t>И</w:t>
      </w:r>
      <w:r>
        <w:rPr>
          <w:b/>
          <w:sz w:val="28"/>
        </w:rPr>
        <w:t xml:space="preserve"> </w:t>
      </w:r>
      <w:r w:rsidRPr="00F174CF">
        <w:rPr>
          <w:b/>
          <w:sz w:val="28"/>
        </w:rPr>
        <w:t>Н</w:t>
      </w:r>
      <w:r>
        <w:rPr>
          <w:b/>
          <w:sz w:val="28"/>
        </w:rPr>
        <w:t xml:space="preserve"> </w:t>
      </w:r>
      <w:r w:rsidRPr="00F174CF">
        <w:rPr>
          <w:b/>
          <w:sz w:val="28"/>
        </w:rPr>
        <w:t>С</w:t>
      </w:r>
      <w:r>
        <w:rPr>
          <w:b/>
          <w:sz w:val="28"/>
        </w:rPr>
        <w:t xml:space="preserve"> </w:t>
      </w:r>
      <w:r w:rsidRPr="00F174CF">
        <w:rPr>
          <w:b/>
          <w:sz w:val="28"/>
        </w:rPr>
        <w:t>Т</w:t>
      </w:r>
      <w:r>
        <w:rPr>
          <w:b/>
          <w:sz w:val="28"/>
        </w:rPr>
        <w:t xml:space="preserve"> </w:t>
      </w:r>
      <w:proofErr w:type="gramStart"/>
      <w:r w:rsidRPr="00F174CF">
        <w:rPr>
          <w:b/>
          <w:sz w:val="28"/>
        </w:rPr>
        <w:t>Р</w:t>
      </w:r>
      <w:proofErr w:type="gramEnd"/>
      <w:r>
        <w:rPr>
          <w:b/>
          <w:sz w:val="28"/>
        </w:rPr>
        <w:t xml:space="preserve"> </w:t>
      </w:r>
      <w:r w:rsidRPr="00F174CF">
        <w:rPr>
          <w:b/>
          <w:sz w:val="28"/>
        </w:rPr>
        <w:t>У</w:t>
      </w:r>
      <w:r>
        <w:rPr>
          <w:b/>
          <w:sz w:val="28"/>
        </w:rPr>
        <w:t xml:space="preserve"> </w:t>
      </w:r>
      <w:r w:rsidRPr="00F174CF">
        <w:rPr>
          <w:b/>
          <w:sz w:val="28"/>
        </w:rPr>
        <w:t>К</w:t>
      </w:r>
      <w:r>
        <w:rPr>
          <w:b/>
          <w:sz w:val="28"/>
        </w:rPr>
        <w:t xml:space="preserve"> </w:t>
      </w:r>
      <w:r w:rsidRPr="00F174CF">
        <w:rPr>
          <w:b/>
          <w:sz w:val="28"/>
        </w:rPr>
        <w:t>Ц</w:t>
      </w:r>
      <w:r>
        <w:rPr>
          <w:b/>
          <w:sz w:val="28"/>
        </w:rPr>
        <w:t xml:space="preserve"> </w:t>
      </w:r>
      <w:r w:rsidRPr="00F174CF">
        <w:rPr>
          <w:b/>
          <w:sz w:val="28"/>
        </w:rPr>
        <w:t>И</w:t>
      </w:r>
      <w:r>
        <w:rPr>
          <w:b/>
          <w:sz w:val="28"/>
        </w:rPr>
        <w:t xml:space="preserve"> </w:t>
      </w:r>
      <w:r w:rsidRPr="00F174CF">
        <w:rPr>
          <w:b/>
          <w:sz w:val="28"/>
        </w:rPr>
        <w:t>Я</w:t>
      </w:r>
    </w:p>
    <w:p w:rsidR="00032709" w:rsidRPr="00F174CF" w:rsidRDefault="00032709" w:rsidP="00032709">
      <w:pPr>
        <w:pStyle w:val="a5"/>
        <w:ind w:left="2880" w:firstLine="720"/>
        <w:rPr>
          <w:b/>
          <w:sz w:val="20"/>
        </w:rPr>
      </w:pPr>
    </w:p>
    <w:p w:rsidR="00032709" w:rsidRPr="00F174CF" w:rsidRDefault="00032709" w:rsidP="00032709">
      <w:pPr>
        <w:pStyle w:val="a3"/>
        <w:rPr>
          <w:b w:val="0"/>
          <w:sz w:val="28"/>
          <w:szCs w:val="28"/>
        </w:rPr>
      </w:pPr>
      <w:r w:rsidRPr="00F174CF">
        <w:rPr>
          <w:b w:val="0"/>
          <w:sz w:val="28"/>
          <w:szCs w:val="28"/>
        </w:rPr>
        <w:t xml:space="preserve">по применению алмазных </w:t>
      </w:r>
      <w:r w:rsidRPr="00F174CF">
        <w:rPr>
          <w:sz w:val="28"/>
          <w:szCs w:val="28"/>
        </w:rPr>
        <w:t>отрезных сегментных кругов</w:t>
      </w:r>
      <w:r w:rsidRPr="00F174CF">
        <w:rPr>
          <w:b w:val="0"/>
          <w:sz w:val="28"/>
          <w:szCs w:val="28"/>
        </w:rPr>
        <w:t xml:space="preserve"> </w:t>
      </w:r>
      <w:r w:rsidRPr="001D23AF">
        <w:rPr>
          <w:sz w:val="28"/>
          <w:szCs w:val="28"/>
        </w:rPr>
        <w:t>«НИБОРИТ»</w:t>
      </w:r>
    </w:p>
    <w:p w:rsidR="00032709" w:rsidRDefault="00032709" w:rsidP="00032709">
      <w:pPr>
        <w:pStyle w:val="a3"/>
        <w:rPr>
          <w:sz w:val="28"/>
        </w:rPr>
      </w:pPr>
    </w:p>
    <w:p w:rsidR="00032709" w:rsidRDefault="00032709" w:rsidP="00032709">
      <w:pPr>
        <w:pStyle w:val="a3"/>
        <w:rPr>
          <w:sz w:val="28"/>
        </w:rPr>
      </w:pPr>
    </w:p>
    <w:p w:rsidR="00032709" w:rsidRDefault="00032709" w:rsidP="00032709">
      <w:pPr>
        <w:pStyle w:val="a3"/>
      </w:pPr>
      <w:r w:rsidRPr="00656758">
        <w:rPr>
          <w:szCs w:val="24"/>
        </w:rPr>
        <w:t xml:space="preserve"> Уважаемый пользователь,</w:t>
      </w:r>
    </w:p>
    <w:p w:rsidR="00032709" w:rsidRDefault="00032709" w:rsidP="00032709">
      <w:pPr>
        <w:pStyle w:val="a5"/>
        <w:rPr>
          <w:sz w:val="20"/>
        </w:rPr>
      </w:pPr>
      <w:r>
        <w:rPr>
          <w:sz w:val="20"/>
        </w:rPr>
        <w:t xml:space="preserve">      Профессиональные алмазные отрезные сегментные круги (АОСК) научно-производственной фирмы «НИБОРИТ» были разработаны и производятся опытными квалифицированными специалистами. Круги изготовлены с применением высококачественных исходных материалов и по самой современной технологии. Например, это технология </w:t>
      </w:r>
      <w:r>
        <w:rPr>
          <w:b/>
          <w:sz w:val="20"/>
        </w:rPr>
        <w:t>лазерной приварки</w:t>
      </w:r>
      <w:r>
        <w:rPr>
          <w:sz w:val="20"/>
        </w:rPr>
        <w:t xml:space="preserve"> алмазоносных сегментов к корпусу круга, которая гарантирует качество крепления, исключает коробление корпуса и позволяет работать кругом без охлаждения и на более жестких режимах резания.</w:t>
      </w:r>
    </w:p>
    <w:p w:rsidR="00032709" w:rsidRDefault="00032709" w:rsidP="00032709">
      <w:pPr>
        <w:pStyle w:val="a5"/>
        <w:rPr>
          <w:sz w:val="20"/>
        </w:rPr>
      </w:pPr>
      <w:r>
        <w:rPr>
          <w:sz w:val="20"/>
        </w:rPr>
        <w:t xml:space="preserve">     Круги соответствуют ГОСТ 16115-88. Госстандартом России фирме «НИБОРИТ» выдан Сертификат Соответствия № Росс </w:t>
      </w:r>
      <w:r>
        <w:rPr>
          <w:sz w:val="20"/>
          <w:lang w:val="en-US"/>
        </w:rPr>
        <w:t>RU</w:t>
      </w:r>
      <w:r>
        <w:rPr>
          <w:sz w:val="20"/>
        </w:rPr>
        <w:t>.МАО</w:t>
      </w:r>
      <w:proofErr w:type="gramStart"/>
      <w:r>
        <w:rPr>
          <w:sz w:val="20"/>
        </w:rPr>
        <w:t>2</w:t>
      </w:r>
      <w:proofErr w:type="gramEnd"/>
      <w:r>
        <w:rPr>
          <w:sz w:val="20"/>
        </w:rPr>
        <w:t>.В00291 и Лицензия на применение знака качества ГОССТАНДАРТА РОССИИ.</w:t>
      </w:r>
    </w:p>
    <w:p w:rsidR="00032709" w:rsidRDefault="00032709" w:rsidP="00032709">
      <w:pPr>
        <w:pStyle w:val="a5"/>
        <w:rPr>
          <w:sz w:val="20"/>
        </w:rPr>
      </w:pPr>
    </w:p>
    <w:p w:rsidR="00032709" w:rsidRDefault="00032709" w:rsidP="00032709">
      <w:pPr>
        <w:spacing w:before="100"/>
        <w:ind w:left="0" w:firstLine="0"/>
        <w:rPr>
          <w:b/>
          <w:sz w:val="22"/>
        </w:rPr>
      </w:pPr>
    </w:p>
    <w:p w:rsidR="00032709" w:rsidRDefault="00032709" w:rsidP="00032709">
      <w:pPr>
        <w:spacing w:before="100"/>
        <w:ind w:left="0" w:firstLine="0"/>
        <w:rPr>
          <w:sz w:val="22"/>
        </w:rPr>
      </w:pPr>
      <w:r>
        <w:rPr>
          <w:b/>
          <w:sz w:val="22"/>
        </w:rPr>
        <w:t xml:space="preserve">            Внимание!</w:t>
      </w:r>
    </w:p>
    <w:p w:rsidR="00032709" w:rsidRDefault="00032709" w:rsidP="00032709">
      <w:pPr>
        <w:ind w:left="0" w:firstLine="0"/>
        <w:rPr>
          <w:sz w:val="22"/>
        </w:rPr>
      </w:pPr>
      <w:r>
        <w:rPr>
          <w:b/>
          <w:sz w:val="22"/>
        </w:rPr>
        <w:t>Для обеспечения безопасной работы необходимо соблюдать следующие предписания по технике безопасности и охране труда!</w:t>
      </w:r>
    </w:p>
    <w:p w:rsidR="00032709" w:rsidRDefault="00032709" w:rsidP="00032709">
      <w:pPr>
        <w:ind w:left="0" w:firstLine="720"/>
        <w:rPr>
          <w:sz w:val="22"/>
        </w:rPr>
      </w:pPr>
      <w:r>
        <w:rPr>
          <w:b/>
          <w:sz w:val="22"/>
        </w:rPr>
        <w:t>Всегда работать в защитных очках!</w:t>
      </w:r>
    </w:p>
    <w:p w:rsidR="00032709" w:rsidRDefault="00032709" w:rsidP="00032709">
      <w:pPr>
        <w:pStyle w:val="a7"/>
        <w:rPr>
          <w:i/>
        </w:rPr>
      </w:pPr>
      <w:r>
        <w:t>Никогда не использовать алмазный круг на угловой шлифовальной машине  без защитного кожуха!</w:t>
      </w:r>
    </w:p>
    <w:p w:rsidR="00032709" w:rsidRDefault="00032709" w:rsidP="00032709">
      <w:pPr>
        <w:ind w:left="0" w:firstLine="720"/>
        <w:rPr>
          <w:b/>
          <w:i/>
          <w:sz w:val="22"/>
        </w:rPr>
      </w:pPr>
    </w:p>
    <w:p w:rsidR="00032709" w:rsidRDefault="00032709" w:rsidP="00032709">
      <w:pPr>
        <w:ind w:left="0" w:firstLine="720"/>
        <w:rPr>
          <w:sz w:val="22"/>
        </w:rPr>
      </w:pPr>
      <w:r>
        <w:rPr>
          <w:b/>
          <w:i/>
          <w:sz w:val="22"/>
          <w:u w:val="single"/>
        </w:rPr>
        <w:t>Перед работой</w:t>
      </w:r>
      <w:r>
        <w:rPr>
          <w:b/>
          <w:i/>
          <w:sz w:val="22"/>
        </w:rPr>
        <w:t>:</w:t>
      </w:r>
    </w:p>
    <w:p w:rsidR="00032709" w:rsidRDefault="00032709" w:rsidP="00032709">
      <w:pPr>
        <w:numPr>
          <w:ilvl w:val="0"/>
          <w:numId w:val="1"/>
        </w:numPr>
        <w:spacing w:before="100"/>
        <w:rPr>
          <w:sz w:val="20"/>
        </w:rPr>
      </w:pPr>
      <w:r>
        <w:rPr>
          <w:sz w:val="20"/>
        </w:rPr>
        <w:t>Убедитесь в том, что круг предназначен для данного материала. Обрабатываемый материал указан на этикетке каждого изделия и в сопроводительной документации.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>Проверьте и очистите специальные крепежные гайки (фланцы) угловой шлифовальной машины.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>Диаметр вала угловой шлифовальной машины и диаметр отверстия отрезного круга должны совпадать. При установленном круге радиальное и торцевое биения алмазоносного слоя не должны превышать 0,2мм (ГОСТ 16115-78).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Направление стрелки на отрезном круге должно совпадать с направлением вращения машины. 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>Алмазоносный слой не должен иметь сколы, выкрашивания и другие видимые дефекты.</w:t>
      </w:r>
    </w:p>
    <w:p w:rsidR="00032709" w:rsidRDefault="00032709" w:rsidP="00032709">
      <w:pPr>
        <w:ind w:left="0" w:firstLine="0"/>
        <w:rPr>
          <w:sz w:val="20"/>
        </w:rPr>
      </w:pPr>
      <w:r>
        <w:rPr>
          <w:sz w:val="20"/>
        </w:rPr>
        <w:t xml:space="preserve">           </w:t>
      </w:r>
    </w:p>
    <w:p w:rsidR="00032709" w:rsidRDefault="00032709" w:rsidP="00032709">
      <w:pPr>
        <w:pStyle w:val="a5"/>
        <w:spacing w:before="0"/>
        <w:rPr>
          <w:i/>
        </w:rPr>
      </w:pPr>
      <w:r>
        <w:rPr>
          <w:i/>
        </w:rPr>
        <w:t xml:space="preserve">          </w:t>
      </w:r>
      <w:r>
        <w:rPr>
          <w:b/>
          <w:i/>
          <w:u w:val="single"/>
        </w:rPr>
        <w:t>Во время работы</w:t>
      </w:r>
      <w:r>
        <w:rPr>
          <w:i/>
        </w:rPr>
        <w:t>:</w:t>
      </w:r>
    </w:p>
    <w:p w:rsidR="00032709" w:rsidRDefault="00032709" w:rsidP="00032709">
      <w:pPr>
        <w:ind w:left="0" w:firstLine="0"/>
        <w:rPr>
          <w:sz w:val="22"/>
        </w:rPr>
      </w:pP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Режимы работы должны соответствовать таблице 1. </w:t>
      </w:r>
    </w:p>
    <w:p w:rsidR="00032709" w:rsidRDefault="00032709" w:rsidP="00032709">
      <w:pPr>
        <w:numPr>
          <w:ilvl w:val="0"/>
          <w:numId w:val="1"/>
        </w:numPr>
        <w:ind w:right="200"/>
        <w:rPr>
          <w:sz w:val="20"/>
        </w:rPr>
      </w:pPr>
      <w:r>
        <w:rPr>
          <w:sz w:val="20"/>
        </w:rPr>
        <w:t>Не допускать перегрева круга выше 200</w:t>
      </w:r>
      <w:r>
        <w:rPr>
          <w:sz w:val="20"/>
          <w:vertAlign w:val="superscript"/>
          <w:lang w:val="en-US"/>
        </w:rPr>
        <w:t>O</w:t>
      </w:r>
      <w:r>
        <w:rPr>
          <w:sz w:val="20"/>
        </w:rPr>
        <w:t xml:space="preserve">С </w:t>
      </w:r>
      <w:r>
        <w:rPr>
          <w:b/>
          <w:bCs/>
          <w:sz w:val="28"/>
        </w:rPr>
        <w:t>*</w:t>
      </w:r>
      <w:r>
        <w:rPr>
          <w:sz w:val="18"/>
        </w:rPr>
        <w:t>.</w:t>
      </w:r>
      <w:r>
        <w:rPr>
          <w:b/>
          <w:bCs/>
          <w:sz w:val="28"/>
        </w:rPr>
        <w:t xml:space="preserve"> </w:t>
      </w:r>
      <w:r>
        <w:rPr>
          <w:sz w:val="20"/>
        </w:rPr>
        <w:t>Смотри ниже «С</w:t>
      </w:r>
      <w:r>
        <w:rPr>
          <w:sz w:val="20"/>
          <w:u w:val="single"/>
        </w:rPr>
        <w:t>оветы пользователю»</w:t>
      </w:r>
      <w:r>
        <w:rPr>
          <w:sz w:val="20"/>
        </w:rPr>
        <w:t xml:space="preserve"> (1).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Разрезаемый материал должен быть прочно зажат или устойчиво уложен. 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Не резать по криволинейной траектории. 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Не наклонять отрезной круг в сторону. 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>Избегать резкого врезания и ударов.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Не работать боковыми (торцевыми) поверхностями круга. 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>Разрезать материал спокойно, равномерно, без повышенного усилия на круг в направлении реза.</w:t>
      </w: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Вести работы с соблюдением общих требований техники безопасности. </w:t>
      </w:r>
    </w:p>
    <w:p w:rsidR="00032709" w:rsidRDefault="00032709" w:rsidP="00032709">
      <w:pPr>
        <w:ind w:left="0" w:firstLine="0"/>
        <w:rPr>
          <w:sz w:val="20"/>
        </w:rPr>
      </w:pPr>
      <w:r>
        <w:rPr>
          <w:b/>
          <w:bCs/>
          <w:sz w:val="28"/>
        </w:rPr>
        <w:t xml:space="preserve">* </w:t>
      </w:r>
      <w:r>
        <w:rPr>
          <w:b/>
          <w:bCs/>
          <w:sz w:val="20"/>
        </w:rPr>
        <w:t>- Цвета побежалости  от перегрева (~350</w:t>
      </w:r>
      <w:r>
        <w:rPr>
          <w:b/>
          <w:bCs/>
          <w:sz w:val="20"/>
          <w:vertAlign w:val="superscript"/>
          <w:lang w:val="en-US"/>
        </w:rPr>
        <w:t>o</w:t>
      </w:r>
      <w:r>
        <w:rPr>
          <w:b/>
          <w:bCs/>
          <w:sz w:val="20"/>
          <w:lang w:val="en-US"/>
        </w:rPr>
        <w:t>C</w:t>
      </w:r>
      <w:r>
        <w:rPr>
          <w:b/>
          <w:bCs/>
          <w:sz w:val="20"/>
        </w:rPr>
        <w:t xml:space="preserve"> ) на алмазоносных сегментах или стальном  корпусе говорят о неправильной эксплуатации круга.    </w:t>
      </w:r>
    </w:p>
    <w:p w:rsidR="00032709" w:rsidRDefault="00032709" w:rsidP="00032709">
      <w:pPr>
        <w:ind w:left="0" w:firstLine="0"/>
        <w:rPr>
          <w:sz w:val="20"/>
        </w:rPr>
      </w:pPr>
    </w:p>
    <w:p w:rsidR="00032709" w:rsidRDefault="00032709" w:rsidP="00032709">
      <w:pPr>
        <w:pStyle w:val="a5"/>
        <w:spacing w:before="0"/>
        <w:rPr>
          <w:b/>
          <w:i/>
        </w:rPr>
      </w:pPr>
      <w:r>
        <w:rPr>
          <w:i/>
        </w:rPr>
        <w:t xml:space="preserve">         </w:t>
      </w:r>
      <w:r>
        <w:rPr>
          <w:b/>
          <w:i/>
          <w:u w:val="single"/>
        </w:rPr>
        <w:t>Прекратить работу</w:t>
      </w:r>
      <w:r>
        <w:rPr>
          <w:b/>
          <w:i/>
        </w:rPr>
        <w:t>:</w:t>
      </w:r>
    </w:p>
    <w:p w:rsidR="00032709" w:rsidRDefault="00032709" w:rsidP="00032709">
      <w:pPr>
        <w:ind w:left="0" w:firstLine="0"/>
        <w:rPr>
          <w:sz w:val="20"/>
        </w:rPr>
      </w:pPr>
    </w:p>
    <w:p w:rsidR="00032709" w:rsidRDefault="00032709" w:rsidP="00032709">
      <w:pPr>
        <w:numPr>
          <w:ilvl w:val="0"/>
          <w:numId w:val="1"/>
        </w:numPr>
        <w:rPr>
          <w:sz w:val="20"/>
        </w:rPr>
      </w:pPr>
      <w:r>
        <w:rPr>
          <w:sz w:val="20"/>
        </w:rPr>
        <w:t>При появлении ударных нагрузок и вибраций.</w:t>
      </w:r>
    </w:p>
    <w:p w:rsidR="00032709" w:rsidRDefault="00032709" w:rsidP="00032709">
      <w:pPr>
        <w:numPr>
          <w:ilvl w:val="0"/>
          <w:numId w:val="1"/>
        </w:numPr>
        <w:ind w:right="200"/>
        <w:rPr>
          <w:sz w:val="20"/>
        </w:rPr>
      </w:pPr>
      <w:r>
        <w:rPr>
          <w:sz w:val="20"/>
        </w:rPr>
        <w:t>При заметном снижении производительности резки (засаливание круга). Смотри ниже «С</w:t>
      </w:r>
      <w:r>
        <w:rPr>
          <w:sz w:val="20"/>
          <w:u w:val="single"/>
        </w:rPr>
        <w:t>оветы пользователю»</w:t>
      </w:r>
      <w:r>
        <w:rPr>
          <w:sz w:val="20"/>
        </w:rPr>
        <w:t xml:space="preserve"> (2).</w:t>
      </w:r>
    </w:p>
    <w:p w:rsidR="00032709" w:rsidRDefault="00032709" w:rsidP="00032709">
      <w:pPr>
        <w:ind w:left="0" w:firstLine="0"/>
        <w:rPr>
          <w:b/>
          <w:i/>
          <w:sz w:val="22"/>
        </w:rPr>
      </w:pPr>
      <w:r>
        <w:rPr>
          <w:b/>
          <w:i/>
          <w:sz w:val="22"/>
        </w:rPr>
        <w:t xml:space="preserve">         </w:t>
      </w:r>
    </w:p>
    <w:p w:rsidR="00032709" w:rsidRDefault="00032709" w:rsidP="00032709">
      <w:pPr>
        <w:ind w:left="0" w:firstLine="0"/>
        <w:rPr>
          <w:b/>
          <w:i/>
          <w:sz w:val="22"/>
        </w:rPr>
      </w:pPr>
    </w:p>
    <w:p w:rsidR="00032709" w:rsidRDefault="00032709" w:rsidP="00032709">
      <w:pPr>
        <w:ind w:left="0" w:firstLine="0"/>
        <w:rPr>
          <w:sz w:val="22"/>
        </w:rPr>
      </w:pPr>
      <w:r>
        <w:rPr>
          <w:b/>
          <w:i/>
          <w:sz w:val="22"/>
        </w:rPr>
        <w:lastRenderedPageBreak/>
        <w:t xml:space="preserve">        </w:t>
      </w:r>
      <w:r>
        <w:rPr>
          <w:b/>
          <w:i/>
          <w:sz w:val="22"/>
          <w:u w:val="single"/>
        </w:rPr>
        <w:t>Рекомендуемые режимы эксплуатации АОСК:</w:t>
      </w:r>
      <w:r>
        <w:rPr>
          <w:sz w:val="22"/>
        </w:rPr>
        <w:t xml:space="preserve">                                             Таблица 1</w:t>
      </w:r>
    </w:p>
    <w:p w:rsidR="00032709" w:rsidRDefault="00032709" w:rsidP="00032709">
      <w:pPr>
        <w:ind w:left="0" w:firstLine="0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1276"/>
        <w:gridCol w:w="1701"/>
        <w:gridCol w:w="2951"/>
        <w:gridCol w:w="1642"/>
      </w:tblGrid>
      <w:tr w:rsidR="00032709" w:rsidTr="004E7F91">
        <w:trPr>
          <w:cantSplit/>
        </w:trPr>
        <w:tc>
          <w:tcPr>
            <w:tcW w:w="1843" w:type="dxa"/>
            <w:vMerge w:val="restart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0"/>
              </w:rPr>
            </w:pPr>
          </w:p>
          <w:p w:rsidR="00032709" w:rsidRDefault="00032709" w:rsidP="004E7F91">
            <w:pPr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Диаметр круга,</w:t>
            </w:r>
          </w:p>
          <w:p w:rsidR="00032709" w:rsidRDefault="00032709" w:rsidP="004E7F91">
            <w:pPr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мм</w:t>
            </w:r>
          </w:p>
        </w:tc>
        <w:tc>
          <w:tcPr>
            <w:tcW w:w="5928" w:type="dxa"/>
            <w:gridSpan w:val="3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Режимы резания</w:t>
            </w:r>
          </w:p>
        </w:tc>
        <w:tc>
          <w:tcPr>
            <w:tcW w:w="1642" w:type="dxa"/>
            <w:vMerge w:val="restart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Минимальная мощность оборудования,  кВт</w:t>
            </w:r>
          </w:p>
        </w:tc>
      </w:tr>
      <w:tr w:rsidR="00032709" w:rsidTr="004E7F91">
        <w:trPr>
          <w:cantSplit/>
        </w:trPr>
        <w:tc>
          <w:tcPr>
            <w:tcW w:w="1843" w:type="dxa"/>
            <w:vMerge/>
          </w:tcPr>
          <w:p w:rsidR="00032709" w:rsidRDefault="00032709" w:rsidP="004E7F91">
            <w:pPr>
              <w:ind w:left="0" w:firstLine="0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Линейная скорость, м/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170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Угловая скорость, </w:t>
            </w:r>
            <w:proofErr w:type="gramStart"/>
            <w:r>
              <w:rPr>
                <w:sz w:val="20"/>
              </w:rPr>
              <w:t>об</w:t>
            </w:r>
            <w:proofErr w:type="gramEnd"/>
            <w:r>
              <w:rPr>
                <w:sz w:val="20"/>
              </w:rPr>
              <w:t>/мин</w:t>
            </w:r>
          </w:p>
        </w:tc>
        <w:tc>
          <w:tcPr>
            <w:tcW w:w="295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Допустимая  глубина реза / оптимальная глубина за 1 проход,  </w:t>
            </w:r>
            <w:proofErr w:type="gramStart"/>
            <w:r>
              <w:rPr>
                <w:sz w:val="20"/>
              </w:rPr>
              <w:t>мм</w:t>
            </w:r>
            <w:proofErr w:type="gramEnd"/>
          </w:p>
        </w:tc>
        <w:tc>
          <w:tcPr>
            <w:tcW w:w="1642" w:type="dxa"/>
            <w:vMerge/>
          </w:tcPr>
          <w:p w:rsidR="00032709" w:rsidRDefault="00032709" w:rsidP="004E7F91">
            <w:pPr>
              <w:ind w:left="0" w:firstLine="0"/>
              <w:rPr>
                <w:sz w:val="22"/>
              </w:rPr>
            </w:pPr>
          </w:p>
        </w:tc>
      </w:tr>
      <w:tr w:rsidR="00032709" w:rsidTr="004E7F91">
        <w:trPr>
          <w:cantSplit/>
        </w:trPr>
        <w:tc>
          <w:tcPr>
            <w:tcW w:w="1843" w:type="dxa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115</w:t>
            </w:r>
          </w:p>
        </w:tc>
        <w:tc>
          <w:tcPr>
            <w:tcW w:w="1276" w:type="dxa"/>
            <w:vMerge w:val="restart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60-80</w:t>
            </w:r>
          </w:p>
        </w:tc>
        <w:tc>
          <w:tcPr>
            <w:tcW w:w="170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10000-13000</w:t>
            </w:r>
          </w:p>
        </w:tc>
        <w:tc>
          <w:tcPr>
            <w:tcW w:w="295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20/15</w:t>
            </w:r>
          </w:p>
        </w:tc>
        <w:tc>
          <w:tcPr>
            <w:tcW w:w="1642" w:type="dxa"/>
            <w:vMerge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</w:p>
        </w:tc>
      </w:tr>
      <w:tr w:rsidR="00032709" w:rsidTr="004E7F91">
        <w:trPr>
          <w:cantSplit/>
        </w:trPr>
        <w:tc>
          <w:tcPr>
            <w:tcW w:w="1843" w:type="dxa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125</w:t>
            </w:r>
          </w:p>
        </w:tc>
        <w:tc>
          <w:tcPr>
            <w:tcW w:w="1276" w:type="dxa"/>
            <w:vMerge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9000-12000</w:t>
            </w:r>
          </w:p>
        </w:tc>
        <w:tc>
          <w:tcPr>
            <w:tcW w:w="295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30/20</w:t>
            </w:r>
          </w:p>
        </w:tc>
        <w:tc>
          <w:tcPr>
            <w:tcW w:w="1642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</w:tr>
      <w:tr w:rsidR="00032709" w:rsidTr="004E7F91">
        <w:trPr>
          <w:cantSplit/>
        </w:trPr>
        <w:tc>
          <w:tcPr>
            <w:tcW w:w="1843" w:type="dxa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1276" w:type="dxa"/>
            <w:vMerge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7700-10000</w:t>
            </w:r>
          </w:p>
        </w:tc>
        <w:tc>
          <w:tcPr>
            <w:tcW w:w="295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40/30</w:t>
            </w:r>
          </w:p>
        </w:tc>
        <w:tc>
          <w:tcPr>
            <w:tcW w:w="1642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</w:tr>
      <w:tr w:rsidR="00032709" w:rsidTr="004E7F91">
        <w:trPr>
          <w:cantSplit/>
        </w:trPr>
        <w:tc>
          <w:tcPr>
            <w:tcW w:w="1843" w:type="dxa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180</w:t>
            </w:r>
          </w:p>
        </w:tc>
        <w:tc>
          <w:tcPr>
            <w:tcW w:w="1276" w:type="dxa"/>
            <w:vMerge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6300-8500</w:t>
            </w:r>
          </w:p>
        </w:tc>
        <w:tc>
          <w:tcPr>
            <w:tcW w:w="295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50/35</w:t>
            </w:r>
          </w:p>
        </w:tc>
        <w:tc>
          <w:tcPr>
            <w:tcW w:w="1642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1,4</w:t>
            </w:r>
          </w:p>
        </w:tc>
      </w:tr>
      <w:tr w:rsidR="00032709" w:rsidTr="004E7F91">
        <w:trPr>
          <w:cantSplit/>
        </w:trPr>
        <w:tc>
          <w:tcPr>
            <w:tcW w:w="1843" w:type="dxa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230</w:t>
            </w:r>
          </w:p>
        </w:tc>
        <w:tc>
          <w:tcPr>
            <w:tcW w:w="1276" w:type="dxa"/>
            <w:vMerge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5000-6500</w:t>
            </w:r>
          </w:p>
        </w:tc>
        <w:tc>
          <w:tcPr>
            <w:tcW w:w="295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65/50</w:t>
            </w:r>
          </w:p>
        </w:tc>
        <w:tc>
          <w:tcPr>
            <w:tcW w:w="1642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</w:tr>
      <w:tr w:rsidR="00032709" w:rsidTr="004E7F91">
        <w:trPr>
          <w:cantSplit/>
        </w:trPr>
        <w:tc>
          <w:tcPr>
            <w:tcW w:w="1843" w:type="dxa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300</w:t>
            </w:r>
          </w:p>
        </w:tc>
        <w:tc>
          <w:tcPr>
            <w:tcW w:w="1276" w:type="dxa"/>
            <w:vMerge w:val="restart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60-100</w:t>
            </w:r>
          </w:p>
        </w:tc>
        <w:tc>
          <w:tcPr>
            <w:tcW w:w="170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3800-6400</w:t>
            </w:r>
          </w:p>
        </w:tc>
        <w:tc>
          <w:tcPr>
            <w:tcW w:w="295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100/60</w:t>
            </w:r>
          </w:p>
        </w:tc>
        <w:tc>
          <w:tcPr>
            <w:tcW w:w="1642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</w:tr>
      <w:tr w:rsidR="00032709" w:rsidTr="004E7F91">
        <w:trPr>
          <w:cantSplit/>
        </w:trPr>
        <w:tc>
          <w:tcPr>
            <w:tcW w:w="1843" w:type="dxa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350</w:t>
            </w:r>
          </w:p>
        </w:tc>
        <w:tc>
          <w:tcPr>
            <w:tcW w:w="1276" w:type="dxa"/>
            <w:vMerge/>
          </w:tcPr>
          <w:p w:rsidR="00032709" w:rsidRDefault="00032709" w:rsidP="004E7F91">
            <w:pPr>
              <w:ind w:left="0" w:firstLine="0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3300-5500</w:t>
            </w:r>
          </w:p>
        </w:tc>
        <w:tc>
          <w:tcPr>
            <w:tcW w:w="2951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115/80</w:t>
            </w:r>
          </w:p>
        </w:tc>
        <w:tc>
          <w:tcPr>
            <w:tcW w:w="1642" w:type="dxa"/>
            <w:vAlign w:val="center"/>
          </w:tcPr>
          <w:p w:rsidR="00032709" w:rsidRDefault="00032709" w:rsidP="004E7F91">
            <w:pPr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</w:tr>
    </w:tbl>
    <w:p w:rsidR="00032709" w:rsidRDefault="00032709" w:rsidP="00032709">
      <w:pPr>
        <w:ind w:left="0" w:firstLine="0"/>
        <w:rPr>
          <w:sz w:val="22"/>
        </w:rPr>
      </w:pPr>
    </w:p>
    <w:p w:rsidR="00032709" w:rsidRDefault="00032709" w:rsidP="00032709">
      <w:pPr>
        <w:ind w:left="0" w:firstLine="0"/>
        <w:rPr>
          <w:sz w:val="22"/>
        </w:rPr>
      </w:pPr>
    </w:p>
    <w:p w:rsidR="00032709" w:rsidRDefault="00032709" w:rsidP="00032709">
      <w:pPr>
        <w:spacing w:before="100"/>
        <w:ind w:left="0" w:firstLine="0"/>
        <w:rPr>
          <w:i/>
          <w:sz w:val="22"/>
        </w:rPr>
      </w:pPr>
      <w:r>
        <w:rPr>
          <w:b/>
          <w:i/>
          <w:sz w:val="22"/>
        </w:rPr>
        <w:t xml:space="preserve">         </w:t>
      </w:r>
      <w:r>
        <w:rPr>
          <w:b/>
          <w:i/>
          <w:sz w:val="22"/>
          <w:u w:val="single"/>
        </w:rPr>
        <w:t>Советы пользователю</w:t>
      </w:r>
      <w:r>
        <w:rPr>
          <w:b/>
          <w:i/>
          <w:sz w:val="22"/>
        </w:rPr>
        <w:t>:</w:t>
      </w:r>
    </w:p>
    <w:p w:rsidR="00032709" w:rsidRDefault="00032709" w:rsidP="00032709">
      <w:pPr>
        <w:ind w:left="0" w:firstLine="0"/>
        <w:rPr>
          <w:i/>
          <w:sz w:val="22"/>
        </w:rPr>
      </w:pPr>
    </w:p>
    <w:p w:rsidR="00032709" w:rsidRDefault="00032709" w:rsidP="00032709">
      <w:pPr>
        <w:pStyle w:val="a5"/>
        <w:spacing w:before="0"/>
        <w:rPr>
          <w:sz w:val="20"/>
        </w:rPr>
      </w:pPr>
      <w:r>
        <w:rPr>
          <w:iCs/>
        </w:rPr>
        <w:t xml:space="preserve">(1).  </w:t>
      </w:r>
      <w:r>
        <w:rPr>
          <w:i/>
        </w:rPr>
        <w:t>При сильном перегреве корпуса (выше 200</w:t>
      </w:r>
      <w:r>
        <w:rPr>
          <w:i/>
          <w:vertAlign w:val="superscript"/>
          <w:lang w:val="en-US"/>
        </w:rPr>
        <w:t>O</w:t>
      </w:r>
      <w:r>
        <w:rPr>
          <w:i/>
        </w:rPr>
        <w:t xml:space="preserve">С) охладите круг, вращая его без нагрузки, а при дальнейшей работе несколько снизьте усилия резания. </w:t>
      </w:r>
    </w:p>
    <w:p w:rsidR="00032709" w:rsidRDefault="00032709" w:rsidP="00032709">
      <w:pPr>
        <w:ind w:left="0" w:firstLine="0"/>
        <w:rPr>
          <w:iCs/>
          <w:sz w:val="22"/>
        </w:rPr>
      </w:pPr>
    </w:p>
    <w:p w:rsidR="00032709" w:rsidRDefault="00032709" w:rsidP="00032709">
      <w:pPr>
        <w:ind w:left="0" w:firstLine="0"/>
        <w:rPr>
          <w:i/>
          <w:sz w:val="22"/>
        </w:rPr>
      </w:pPr>
      <w:r>
        <w:rPr>
          <w:iCs/>
          <w:sz w:val="22"/>
        </w:rPr>
        <w:t>(2).</w:t>
      </w:r>
      <w:r>
        <w:rPr>
          <w:i/>
          <w:sz w:val="22"/>
        </w:rPr>
        <w:t xml:space="preserve"> Алмазные отрезные круги “НИБОРИТ” вскрываются (затачиваются) сами во время резки. Однако в случае частой резки твердых и малоабразивных материалов круги могут засалиться (затупиться). В этом случае рекомендуется вскрыть круг посредством резания высокоабразивного бетона, красного или  силикатного кирпича.</w:t>
      </w:r>
    </w:p>
    <w:p w:rsidR="00032709" w:rsidRDefault="00032709" w:rsidP="00032709">
      <w:pPr>
        <w:ind w:left="0" w:firstLine="0"/>
        <w:rPr>
          <w:i/>
          <w:sz w:val="22"/>
        </w:rPr>
      </w:pPr>
    </w:p>
    <w:p w:rsidR="00032709" w:rsidRDefault="00032709" w:rsidP="00032709">
      <w:pPr>
        <w:ind w:left="0" w:firstLine="0"/>
        <w:rPr>
          <w:i/>
          <w:sz w:val="22"/>
        </w:rPr>
      </w:pPr>
      <w:r>
        <w:rPr>
          <w:sz w:val="22"/>
        </w:rPr>
        <w:t>(3)</w:t>
      </w:r>
      <w:r>
        <w:rPr>
          <w:sz w:val="20"/>
        </w:rPr>
        <w:t xml:space="preserve"> </w:t>
      </w:r>
      <w:r>
        <w:rPr>
          <w:i/>
          <w:sz w:val="22"/>
        </w:rPr>
        <w:t xml:space="preserve">Алмазные круги «НИБОРИТ» рассчитаны на </w:t>
      </w:r>
      <w:r>
        <w:rPr>
          <w:b/>
          <w:i/>
          <w:sz w:val="22"/>
        </w:rPr>
        <w:t>сухое и мокрое резание</w:t>
      </w:r>
      <w:r>
        <w:rPr>
          <w:i/>
          <w:sz w:val="22"/>
        </w:rPr>
        <w:t xml:space="preserve">. Мокрое резание может продлить срок службы круга и улучшить результаты резания. </w:t>
      </w:r>
      <w:r>
        <w:rPr>
          <w:i/>
          <w:sz w:val="22"/>
          <w:u w:val="single"/>
        </w:rPr>
        <w:t>Обязательно соблюдайте при мокром резании соответствующие указания изготовителя шлифовальной машины</w:t>
      </w:r>
      <w:r>
        <w:rPr>
          <w:i/>
          <w:sz w:val="22"/>
        </w:rPr>
        <w:t>!!</w:t>
      </w:r>
    </w:p>
    <w:p w:rsidR="00032709" w:rsidRDefault="00032709" w:rsidP="00032709">
      <w:pPr>
        <w:ind w:left="0" w:firstLine="0"/>
        <w:rPr>
          <w:i/>
          <w:sz w:val="22"/>
        </w:rPr>
      </w:pPr>
    </w:p>
    <w:p w:rsidR="00032709" w:rsidRDefault="00032709" w:rsidP="00032709">
      <w:pPr>
        <w:ind w:left="0" w:firstLine="0"/>
        <w:rPr>
          <w:i/>
          <w:sz w:val="22"/>
        </w:rPr>
      </w:pPr>
    </w:p>
    <w:p w:rsidR="00032709" w:rsidRDefault="00032709" w:rsidP="00032709">
      <w:pPr>
        <w:ind w:left="0" w:firstLine="0"/>
        <w:rPr>
          <w:b/>
          <w:i/>
          <w:sz w:val="22"/>
          <w:u w:val="single"/>
        </w:rPr>
      </w:pPr>
      <w:r>
        <w:rPr>
          <w:b/>
          <w:i/>
          <w:sz w:val="22"/>
        </w:rPr>
        <w:t xml:space="preserve">         </w:t>
      </w:r>
      <w:r>
        <w:rPr>
          <w:b/>
          <w:i/>
          <w:sz w:val="22"/>
          <w:u w:val="single"/>
        </w:rPr>
        <w:t>Гарантийные обязательства:</w:t>
      </w:r>
    </w:p>
    <w:p w:rsidR="00032709" w:rsidRDefault="00032709" w:rsidP="00032709">
      <w:pPr>
        <w:ind w:left="0" w:firstLine="0"/>
        <w:rPr>
          <w:i/>
          <w:sz w:val="22"/>
        </w:rPr>
      </w:pPr>
    </w:p>
    <w:p w:rsidR="00032709" w:rsidRDefault="00032709" w:rsidP="00032709">
      <w:pPr>
        <w:ind w:left="0" w:firstLine="0"/>
        <w:rPr>
          <w:sz w:val="22"/>
        </w:rPr>
      </w:pPr>
      <w:r>
        <w:rPr>
          <w:sz w:val="22"/>
        </w:rPr>
        <w:t xml:space="preserve">Претензии по качеству АОСК  НПФ «НИБОРИТ» принимаются в случае соблюдения наших требований и рекомендаций, при износе алмазоносного слоя не более 1/4 от первоначальной его высоты и при письменном объяснении причин возврата. </w:t>
      </w:r>
    </w:p>
    <w:p w:rsidR="00032709" w:rsidRDefault="00032709" w:rsidP="00032709">
      <w:pPr>
        <w:ind w:left="0" w:firstLine="0"/>
        <w:rPr>
          <w:sz w:val="22"/>
        </w:rPr>
      </w:pPr>
    </w:p>
    <w:p w:rsidR="00032709" w:rsidRDefault="00032709" w:rsidP="00032709">
      <w:pPr>
        <w:ind w:left="0" w:firstLine="0"/>
        <w:rPr>
          <w:sz w:val="22"/>
        </w:rPr>
      </w:pPr>
    </w:p>
    <w:p w:rsidR="00032709" w:rsidRDefault="00032709" w:rsidP="00032709">
      <w:pPr>
        <w:ind w:left="0" w:firstLine="0"/>
        <w:rPr>
          <w:sz w:val="22"/>
        </w:rPr>
      </w:pPr>
    </w:p>
    <w:p w:rsidR="00032709" w:rsidRDefault="00032709" w:rsidP="00032709">
      <w:pPr>
        <w:ind w:left="0" w:firstLine="0"/>
        <w:rPr>
          <w:sz w:val="22"/>
        </w:rPr>
      </w:pPr>
    </w:p>
    <w:p w:rsidR="00032709" w:rsidRDefault="00032709" w:rsidP="00032709">
      <w:pPr>
        <w:ind w:left="0" w:firstLine="0"/>
        <w:rPr>
          <w:sz w:val="22"/>
        </w:rPr>
      </w:pPr>
      <w:r>
        <w:rPr>
          <w:sz w:val="22"/>
        </w:rPr>
        <w:t xml:space="preserve">        </w:t>
      </w:r>
    </w:p>
    <w:p w:rsidR="00032709" w:rsidRPr="00CA20F3" w:rsidRDefault="00032709" w:rsidP="00032709">
      <w:pPr>
        <w:ind w:left="0" w:firstLine="0"/>
        <w:rPr>
          <w:lang w:val="de-DE"/>
        </w:rPr>
      </w:pPr>
    </w:p>
    <w:p w:rsidR="00032709" w:rsidRPr="00CA20F3" w:rsidRDefault="00032709" w:rsidP="00032709">
      <w:pPr>
        <w:ind w:left="0" w:firstLine="0"/>
        <w:rPr>
          <w:lang w:val="de-DE"/>
        </w:rPr>
      </w:pPr>
    </w:p>
    <w:p w:rsidR="00032709" w:rsidRPr="00CA20F3" w:rsidRDefault="00032709" w:rsidP="00032709">
      <w:pPr>
        <w:ind w:left="0" w:firstLine="0"/>
      </w:pPr>
    </w:p>
    <w:p w:rsidR="00032709" w:rsidRPr="00CA20F3" w:rsidRDefault="00032709" w:rsidP="00032709">
      <w:pPr>
        <w:ind w:left="0" w:firstLine="0"/>
      </w:pPr>
    </w:p>
    <w:p w:rsidR="00032709" w:rsidRPr="00CA20F3" w:rsidRDefault="00032709" w:rsidP="00032709">
      <w:pPr>
        <w:ind w:left="0" w:firstLine="0"/>
      </w:pPr>
    </w:p>
    <w:p w:rsidR="00032709" w:rsidRPr="00CA20F3" w:rsidRDefault="00032709" w:rsidP="00032709">
      <w:pPr>
        <w:ind w:left="0" w:firstLine="0"/>
      </w:pPr>
    </w:p>
    <w:p w:rsidR="00032709" w:rsidRPr="00CA20F3" w:rsidRDefault="00032709" w:rsidP="00032709">
      <w:pPr>
        <w:ind w:left="0" w:firstLine="0"/>
      </w:pPr>
    </w:p>
    <w:p w:rsidR="00032709" w:rsidRPr="00CA20F3" w:rsidRDefault="00032709" w:rsidP="00032709">
      <w:pPr>
        <w:ind w:left="0" w:firstLine="0"/>
      </w:pPr>
    </w:p>
    <w:p w:rsidR="00032709" w:rsidRPr="00CA20F3" w:rsidRDefault="00032709" w:rsidP="00032709">
      <w:pPr>
        <w:ind w:left="0" w:firstLine="0"/>
      </w:pPr>
    </w:p>
    <w:p w:rsidR="00002EB7" w:rsidRDefault="00002EB7"/>
    <w:sectPr w:rsidR="00002EB7" w:rsidSect="00032709">
      <w:pgSz w:w="11907" w:h="16840" w:code="9"/>
      <w:pgMar w:top="568" w:right="1134" w:bottom="1134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53C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32709"/>
    <w:rsid w:val="00002EB7"/>
    <w:rsid w:val="00032709"/>
    <w:rsid w:val="00323C56"/>
    <w:rsid w:val="006E6CF0"/>
    <w:rsid w:val="008A1C00"/>
    <w:rsid w:val="00FB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09"/>
    <w:pPr>
      <w:widowControl w:val="0"/>
      <w:spacing w:after="0" w:line="240" w:lineRule="auto"/>
      <w:ind w:left="240" w:hanging="240"/>
      <w:jc w:val="both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2709"/>
    <w:pPr>
      <w:ind w:left="0" w:firstLine="0"/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032709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a5">
    <w:name w:val="Body Text"/>
    <w:basedOn w:val="a"/>
    <w:link w:val="a6"/>
    <w:rsid w:val="00032709"/>
    <w:pPr>
      <w:spacing w:before="140"/>
      <w:ind w:left="0" w:firstLine="0"/>
    </w:pPr>
    <w:rPr>
      <w:sz w:val="22"/>
    </w:rPr>
  </w:style>
  <w:style w:type="character" w:customStyle="1" w:styleId="a6">
    <w:name w:val="Основной текст Знак"/>
    <w:basedOn w:val="a0"/>
    <w:link w:val="a5"/>
    <w:rsid w:val="00032709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7">
    <w:name w:val="Body Text Indent"/>
    <w:basedOn w:val="a"/>
    <w:link w:val="a8"/>
    <w:rsid w:val="00032709"/>
    <w:pPr>
      <w:ind w:left="0" w:firstLine="720"/>
    </w:pPr>
    <w:rPr>
      <w:b/>
      <w:sz w:val="22"/>
    </w:rPr>
  </w:style>
  <w:style w:type="character" w:customStyle="1" w:styleId="a8">
    <w:name w:val="Основной текст с отступом Знак"/>
    <w:basedOn w:val="a0"/>
    <w:link w:val="a7"/>
    <w:rsid w:val="00032709"/>
    <w:rPr>
      <w:rFonts w:ascii="Arial" w:eastAsia="Times New Roman" w:hAnsi="Arial" w:cs="Times New Roman"/>
      <w:b/>
      <w:snapToGrid w:val="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617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2</cp:revision>
  <dcterms:created xsi:type="dcterms:W3CDTF">2013-02-08T14:51:00Z</dcterms:created>
  <dcterms:modified xsi:type="dcterms:W3CDTF">2013-02-09T03:46:00Z</dcterms:modified>
</cp:coreProperties>
</file>